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shd w:val="clear" w:color="auto" w:fill="FABF8F" w:themeFill="accent6" w:themeFillTint="99"/>
        <w:spacing w:lineRule="auto" w:line="240"/>
        <w:jc w:val="center"/>
        <w:rPr/>
      </w:pPr>
      <w:r>
        <w:rPr>
          <w:b/>
          <w:sz w:val="32"/>
          <w:szCs w:val="32"/>
        </w:rPr>
        <w:t>KRITÉRIA PRO PŘIJETÍ DÍTĚTE MLADŠÍHO 3 LET VĚKU</w:t>
      </w:r>
    </w:p>
    <w:p>
      <w:pPr>
        <w:pStyle w:val="Normal"/>
        <w:keepNext w:val="true"/>
        <w:shd w:val="clear" w:color="auto" w:fill="FABF8F" w:themeFill="accent6" w:themeFillTint="99"/>
        <w:spacing w:lineRule="auto" w:line="24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do Mateřské školy Střítež</w:t>
      </w:r>
    </w:p>
    <w:p>
      <w:pPr>
        <w:pStyle w:val="Normal"/>
        <w:keepNext w:val="true"/>
        <w:shd w:val="clear" w:color="auto" w:fill="FFC000"/>
        <w:spacing w:lineRule="auto" w:line="240"/>
        <w:jc w:val="center"/>
        <w:rPr/>
      </w:pPr>
      <w:r>
        <w:rPr>
          <w:b/>
          <w:sz w:val="32"/>
          <w:szCs w:val="32"/>
        </w:rPr>
        <w:t>školní rok 202</w:t>
      </w:r>
      <w:r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>/ 202</w:t>
      </w:r>
      <w:r>
        <w:rPr>
          <w:b/>
          <w:sz w:val="32"/>
          <w:szCs w:val="32"/>
        </w:rPr>
        <w:t>7</w:t>
      </w:r>
    </w:p>
    <w:p>
      <w:pPr>
        <w:pStyle w:val="ListParagraph"/>
        <w:keepNext w:val="true"/>
        <w:numPr>
          <w:ilvl w:val="0"/>
          <w:numId w:val="1"/>
        </w:numPr>
        <w:spacing w:lineRule="auto" w:line="240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Ředitelka Mateřské školy Střítež stanoví kritéria, podle kterých bude postupovat při rozhodování o přijetí dítěte k předškolnímu vzdělávání pro děti mladších 3 let věku</w:t>
      </w:r>
    </w:p>
    <w:p>
      <w:pPr>
        <w:pStyle w:val="ListParagraph"/>
        <w:keepNext w:val="true"/>
        <w:numPr>
          <w:ilvl w:val="0"/>
          <w:numId w:val="1"/>
        </w:numPr>
        <w:spacing w:lineRule="auto" w:line="240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Při přijímání dětí k předškolnímu vzdělávání je třeba dodržet podmínky stanovené právním předpisem /§50 zákona 258/2000 Sb., o ochraně veřejného zdraví /- do předškolního zařízení může být přijato pouze dítě, které se podrobilo stanovenému pravidelnému očkování /</w:t>
      </w:r>
      <w:r>
        <w:rPr>
          <w:b/>
          <w:i/>
          <w:sz w:val="32"/>
          <w:szCs w:val="32"/>
        </w:rPr>
        <w:t>potvrzuje dětský lékař</w:t>
      </w:r>
    </w:p>
    <w:p>
      <w:pPr>
        <w:pStyle w:val="ListParagraph"/>
        <w:keepNext w:val="true"/>
        <w:spacing w:lineRule="auto" w:line="240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keepNext w:val="true"/>
        <w:spacing w:lineRule="auto" w:line="240"/>
        <w:ind w:right="-142" w:hanging="0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keepNext w:val="true"/>
        <w:spacing w:lineRule="auto" w:line="240"/>
        <w:ind w:left="360" w:right="-142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Doložka:</w:t>
      </w:r>
    </w:p>
    <w:p>
      <w:pPr>
        <w:pStyle w:val="ListParagraph"/>
        <w:keepNext w:val="true"/>
        <w:numPr>
          <w:ilvl w:val="0"/>
          <w:numId w:val="5"/>
        </w:numPr>
        <w:spacing w:lineRule="auto" w:line="240"/>
        <w:ind w:left="1080" w:right="-142" w:hanging="360"/>
        <w:rPr>
          <w:b/>
          <w:b/>
          <w:i/>
          <w:i/>
          <w:sz w:val="32"/>
          <w:szCs w:val="32"/>
        </w:rPr>
      </w:pPr>
      <w:r>
        <w:rPr>
          <w:b/>
          <w:sz w:val="32"/>
          <w:szCs w:val="32"/>
        </w:rPr>
        <w:t>Při dosažení 2 let věku dítěte, jehož starší sourozenec se vzdělává v MŠ Střítež a rodiče nastupují do zaměstnání, jsou přijímáni přednostně</w:t>
      </w:r>
    </w:p>
    <w:p>
      <w:pPr>
        <w:pStyle w:val="Normal"/>
        <w:keepNext w:val="true"/>
        <w:spacing w:lineRule="auto" w:line="240"/>
        <w:ind w:right="-142" w:hanging="0"/>
        <w:rPr>
          <w:b/>
          <w:b/>
          <w:i/>
          <w:i/>
          <w:color w:val="E36C0A" w:themeColor="accent6" w:themeShade="bf"/>
          <w:sz w:val="32"/>
          <w:szCs w:val="32"/>
        </w:rPr>
      </w:pPr>
      <w:r>
        <w:rPr>
          <w:b/>
          <w:i/>
          <w:color w:val="E36C0A" w:themeColor="accent6" w:themeShade="bf"/>
          <w:sz w:val="32"/>
          <w:szCs w:val="32"/>
        </w:rPr>
        <w:t xml:space="preserve"> </w:t>
      </w:r>
      <w:r>
        <w:rPr>
          <w:b/>
          <w:i/>
          <w:color w:val="E36C0A" w:themeColor="accent6" w:themeShade="bf"/>
          <w:sz w:val="32"/>
          <w:szCs w:val="32"/>
        </w:rPr>
        <w:t>Další specifické podmínky, tj. aktuální vývoj dítěte a jeho schopnosti, mohou přispět k pozitivnímu posouzení při rozhodování o přijetí</w:t>
      </w:r>
    </w:p>
    <w:tbl>
      <w:tblPr>
        <w:tblStyle w:val="Mkatabulky"/>
        <w:tblW w:w="9072" w:type="dxa"/>
        <w:jc w:val="left"/>
        <w:tblInd w:w="25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72"/>
      </w:tblGrid>
      <w:tr>
        <w:trPr/>
        <w:tc>
          <w:tcPr>
            <w:tcW w:w="9072" w:type="dxa"/>
            <w:tcBorders/>
            <w:shd w:fill="auto" w:val="clear"/>
          </w:tcPr>
          <w:p>
            <w:pPr>
              <w:pStyle w:val="Normal"/>
              <w:keepNext w:val="true"/>
              <w:spacing w:lineRule="auto" w:line="240" w:before="0" w:after="0"/>
              <w:ind w:right="-142" w:hanging="0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Při rozhodování o přijetí dítěte k předškolnímu vzdělávání do MŠ Střítež bude ředitelka mateřské školy brát v úvahu důležitost jednotlivých kritérií ve výše uvedeném pořadí.</w:t>
            </w:r>
          </w:p>
        </w:tc>
      </w:tr>
    </w:tbl>
    <w:p>
      <w:pPr>
        <w:pStyle w:val="Normal"/>
        <w:keepNext w:val="true"/>
        <w:spacing w:lineRule="auto" w:line="240"/>
        <w:ind w:right="-142" w:hanging="0"/>
        <w:rPr/>
      </w:pPr>
      <w:bookmarkStart w:id="0" w:name="_GoBack"/>
      <w:bookmarkEnd w:id="0"/>
      <w:r>
        <w:rPr>
          <w:b/>
          <w:sz w:val="32"/>
          <w:szCs w:val="32"/>
        </w:rPr>
        <w:t xml:space="preserve">  </w:t>
      </w:r>
    </w:p>
    <w:p>
      <w:pPr>
        <w:pStyle w:val="Normal"/>
        <w:keepNext w:val="true"/>
        <w:spacing w:lineRule="auto" w:line="240"/>
        <w:ind w:right="-142" w:hanging="0"/>
        <w:rPr/>
      </w:pPr>
      <w:r>
        <w:rPr>
          <w:b/>
          <w:sz w:val="32"/>
          <w:szCs w:val="32"/>
        </w:rPr>
        <w:t xml:space="preserve">                        </w:t>
      </w:r>
      <w:r>
        <w:rPr>
          <w:b/>
          <w:sz w:val="36"/>
          <w:szCs w:val="36"/>
        </w:rPr>
        <w:t xml:space="preserve">Specifické podmínky přijetí dítěte </w:t>
      </w:r>
    </w:p>
    <w:p>
      <w:pPr>
        <w:pStyle w:val="Normal"/>
        <w:keepNext w:val="true"/>
        <w:shd w:val="clear" w:color="auto" w:fill="FABF8F" w:themeFill="accent6" w:themeFillTint="99"/>
        <w:spacing w:lineRule="auto" w:line="240"/>
        <w:ind w:right="-142" w:hanging="0"/>
        <w:jc w:val="center"/>
        <w:rPr/>
      </w:pP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pro děti mladší 3 let věku do MŠ-Střítež</w:t>
      </w:r>
    </w:p>
    <w:p>
      <w:pPr>
        <w:pStyle w:val="Normal"/>
        <w:keepNext w:val="true"/>
        <w:spacing w:lineRule="auto" w:line="240"/>
        <w:ind w:right="-142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Pohyb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Dítě se samostatně pohybuje, chodí, zvládá chůzi v mírném terénu</w:t>
      </w:r>
    </w:p>
    <w:p>
      <w:pPr>
        <w:pStyle w:val="Normal"/>
        <w:keepNext w:val="true"/>
        <w:spacing w:lineRule="auto" w:line="240"/>
        <w:ind w:right="-142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Manipulace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Pije z hrnečku – NE z lahve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Je schopno jíst lžící samostatně /za občasné dopomoci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Svléká a obléká některé věci, spolupracuje s dospělým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Potřebu vykonává na záchodě či nočníku – NE pleny / když, tak výjimečně při spánku</w:t>
      </w:r>
    </w:p>
    <w:p>
      <w:pPr>
        <w:pStyle w:val="ListParagraph"/>
        <w:keepNext w:val="true"/>
        <w:numPr>
          <w:ilvl w:val="0"/>
          <w:numId w:val="2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Spolupracuje při mytí, hygieně, úpravě</w:t>
      </w:r>
    </w:p>
    <w:p>
      <w:pPr>
        <w:pStyle w:val="Normal"/>
        <w:keepNext w:val="true"/>
        <w:spacing w:lineRule="auto" w:line="240"/>
        <w:ind w:right="-142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Komunikace</w:t>
      </w:r>
    </w:p>
    <w:p>
      <w:pPr>
        <w:pStyle w:val="ListParagraph"/>
        <w:keepNext w:val="true"/>
        <w:numPr>
          <w:ilvl w:val="0"/>
          <w:numId w:val="3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Mluví, řeč používá k dorozumívání</w:t>
      </w:r>
    </w:p>
    <w:p>
      <w:pPr>
        <w:pStyle w:val="ListParagraph"/>
        <w:keepNext w:val="true"/>
        <w:numPr>
          <w:ilvl w:val="0"/>
          <w:numId w:val="3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Je schopno pochopit pokyn dospělého a reagovat na to</w:t>
      </w:r>
    </w:p>
    <w:p>
      <w:pPr>
        <w:pStyle w:val="ListParagraph"/>
        <w:keepNext w:val="true"/>
        <w:numPr>
          <w:ilvl w:val="0"/>
          <w:numId w:val="3"/>
        </w:numPr>
        <w:spacing w:lineRule="auto" w:line="240"/>
        <w:ind w:left="720" w:right="-142" w:hanging="360"/>
        <w:rPr/>
      </w:pPr>
      <w:r>
        <w:rPr>
          <w:b/>
          <w:sz w:val="36"/>
          <w:szCs w:val="36"/>
        </w:rPr>
        <w:t>Řekne si o potřebu / jídlo / pití</w:t>
      </w:r>
    </w:p>
    <w:p>
      <w:pPr>
        <w:pStyle w:val="ListParagraph"/>
        <w:numPr>
          <w:ilvl w:val="0"/>
          <w:numId w:val="0"/>
        </w:numPr>
        <w:spacing w:lineRule="auto" w:line="240"/>
        <w:ind w:left="1080" w:right="-142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ListParagraph"/>
        <w:numPr>
          <w:ilvl w:val="0"/>
          <w:numId w:val="0"/>
        </w:numPr>
        <w:spacing w:lineRule="auto" w:line="240"/>
        <w:ind w:left="1080" w:right="-142" w:hanging="0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ListParagraph"/>
        <w:numPr>
          <w:ilvl w:val="0"/>
          <w:numId w:val="0"/>
        </w:numPr>
        <w:spacing w:lineRule="auto" w:line="240"/>
        <w:ind w:left="1080" w:right="-142" w:hanging="0"/>
        <w:rPr/>
      </w:pPr>
      <w:r>
        <w:rPr>
          <w:b/>
          <w:sz w:val="44"/>
          <w:szCs w:val="40"/>
        </w:rPr>
        <w:t>Doporučení před nástupem do školky</w:t>
      </w:r>
    </w:p>
    <w:p>
      <w:pPr>
        <w:pStyle w:val="ListParagraph"/>
        <w:keepNext w:val="true"/>
        <w:spacing w:lineRule="auto" w:line="240"/>
        <w:ind w:left="720" w:right="-142" w:hanging="0"/>
        <w:jc w:val="center"/>
        <w:rPr>
          <w:b/>
          <w:b/>
          <w:sz w:val="44"/>
          <w:szCs w:val="40"/>
        </w:rPr>
      </w:pPr>
      <w:r>
        <w:rPr>
          <w:b/>
          <w:sz w:val="44"/>
          <w:szCs w:val="40"/>
        </w:rPr>
      </w:r>
    </w:p>
    <w:p>
      <w:pPr>
        <w:pStyle w:val="ListParagraph"/>
        <w:keepNext w:val="true"/>
        <w:numPr>
          <w:ilvl w:val="0"/>
          <w:numId w:val="4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Postupně zvykejte své dítě na cizí osoby v jeho blízkosti</w:t>
      </w:r>
    </w:p>
    <w:p>
      <w:pPr>
        <w:pStyle w:val="ListParagraph"/>
        <w:keepNext w:val="true"/>
        <w:numPr>
          <w:ilvl w:val="0"/>
          <w:numId w:val="4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Po chvilkách nechávejte dítě s někým blízkým</w:t>
      </w:r>
    </w:p>
    <w:p>
      <w:pPr>
        <w:pStyle w:val="ListParagraph"/>
        <w:keepNext w:val="true"/>
        <w:numPr>
          <w:ilvl w:val="0"/>
          <w:numId w:val="4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Nevozte dítě pouze v kočárku, učte ho zvládat chůzi</w:t>
      </w:r>
    </w:p>
    <w:p>
      <w:pPr>
        <w:pStyle w:val="ListParagraph"/>
        <w:keepNext w:val="true"/>
        <w:numPr>
          <w:ilvl w:val="0"/>
          <w:numId w:val="4"/>
        </w:numPr>
        <w:spacing w:lineRule="auto" w:line="240"/>
        <w:ind w:left="720" w:right="-142" w:hanging="360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Choďte mezi dětský kolektiv na písek, na návštěvy</w:t>
      </w:r>
    </w:p>
    <w:p>
      <w:pPr>
        <w:pStyle w:val="ListParagraph"/>
        <w:keepNext w:val="true"/>
        <w:numPr>
          <w:ilvl w:val="0"/>
          <w:numId w:val="4"/>
        </w:numPr>
        <w:spacing w:lineRule="auto" w:line="240" w:before="0" w:after="200"/>
        <w:ind w:left="720" w:right="-142" w:hanging="360"/>
        <w:contextualSpacing/>
        <w:rPr/>
      </w:pPr>
      <w:r>
        <w:rPr>
          <w:b/>
          <w:sz w:val="36"/>
          <w:szCs w:val="36"/>
        </w:rPr>
        <w:t>Učte dítě smrká</w:t>
      </w:r>
    </w:p>
    <w:p>
      <w:pPr>
        <w:pStyle w:val="ListParagraph"/>
        <w:numPr>
          <w:ilvl w:val="0"/>
          <w:numId w:val="0"/>
        </w:numPr>
        <w:spacing w:lineRule="auto" w:line="240" w:before="0" w:after="200"/>
        <w:ind w:left="1080" w:right="-142" w:hanging="0"/>
        <w:contextualSpacing/>
        <w:rPr/>
      </w:pPr>
      <w:r>
        <w:rPr>
          <w:b/>
          <w:sz w:val="36"/>
          <w:szCs w:val="36"/>
        </w:rPr>
        <w:t xml:space="preserve"> </w:t>
      </w:r>
    </w:p>
    <w:p>
      <w:pPr>
        <w:pStyle w:val="ListParagraph"/>
        <w:numPr>
          <w:ilvl w:val="0"/>
          <w:numId w:val="0"/>
        </w:numPr>
        <w:spacing w:lineRule="auto" w:line="240" w:before="0" w:after="200"/>
        <w:ind w:left="720" w:right="-142" w:hanging="0"/>
        <w:contextualSpacing/>
        <w:rPr/>
      </w:pPr>
      <w:r>
        <w:rPr>
          <w:b/>
          <w:sz w:val="36"/>
          <w:szCs w:val="36"/>
        </w:rPr>
        <w:t>Ve Stříteži 21.3.2025          Naďa Musilová,ředitelka školy</w:t>
      </w:r>
    </w:p>
    <w:sectPr>
      <w:type w:val="nextPage"/>
      <w:pgSz w:w="11906" w:h="16838"/>
      <w:pgMar w:left="1417" w:right="1417" w:header="0" w:top="1417" w:footer="0" w:bottom="113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32"/>
        <w:b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36"/>
        <w:b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36"/>
        <w:b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36"/>
        <w:b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sz w:val="32"/>
        <w:b/>
        <w:rFonts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75"/>
  <w:defaultTabStop w:val="708"/>
  <w:compat>
    <w:compatSetting w:name="compatibilityMode" w:uri="http://schemas.microsoft.com/office/word" w:val="12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c4ece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5f3fac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i w:val="false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Symbol"/>
      <w:b/>
      <w:sz w:val="32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Symbol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Symbo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Symbol"/>
      <w:b/>
      <w:sz w:val="36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Symbol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cs="Symbol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Wingdings"/>
    </w:rPr>
  </w:style>
  <w:style w:type="character" w:styleId="ListLabel41">
    <w:name w:val="ListLabel 41"/>
    <w:qFormat/>
    <w:rPr>
      <w:rFonts w:cs="Symbol"/>
      <w:b/>
      <w:sz w:val="36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Wingdings"/>
    </w:rPr>
  </w:style>
  <w:style w:type="character" w:styleId="ListLabel44">
    <w:name w:val="ListLabel 44"/>
    <w:qFormat/>
    <w:rPr>
      <w:rFonts w:cs="Symbol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Wingdings"/>
      <w:b/>
      <w:sz w:val="36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character" w:styleId="ListLabel53">
    <w:name w:val="ListLabel 53"/>
    <w:qFormat/>
    <w:rPr>
      <w:rFonts w:cs="Symbol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</w:rPr>
  </w:style>
  <w:style w:type="character" w:styleId="ListLabel56">
    <w:name w:val="ListLabel 56"/>
    <w:qFormat/>
    <w:rPr>
      <w:rFonts w:cs="Symbol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Symbol"/>
      <w:b/>
      <w:sz w:val="32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Symbol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Symbol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Symbol"/>
      <w:b/>
      <w:sz w:val="32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Symbol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Symbol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Wingdings"/>
    </w:rPr>
  </w:style>
  <w:style w:type="character" w:styleId="ListLabel77">
    <w:name w:val="ListLabel 77"/>
    <w:qFormat/>
    <w:rPr>
      <w:rFonts w:cs="Symbol"/>
      <w:b/>
      <w:sz w:val="36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Wingdings"/>
    </w:rPr>
  </w:style>
  <w:style w:type="character" w:styleId="ListLabel80">
    <w:name w:val="ListLabel 80"/>
    <w:qFormat/>
    <w:rPr>
      <w:rFonts w:cs="Symbol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Symbol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Wingdings"/>
    </w:rPr>
  </w:style>
  <w:style w:type="character" w:styleId="ListLabel86">
    <w:name w:val="ListLabel 86"/>
    <w:qFormat/>
    <w:rPr>
      <w:rFonts w:cs="Symbol"/>
      <w:b/>
      <w:sz w:val="36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Wingdings"/>
    </w:rPr>
  </w:style>
  <w:style w:type="character" w:styleId="ListLabel89">
    <w:name w:val="ListLabel 89"/>
    <w:qFormat/>
    <w:rPr>
      <w:rFonts w:cs="Symbol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Symbol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  <w:b/>
      <w:sz w:val="36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Symbol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cs="Wingdings"/>
    </w:rPr>
  </w:style>
  <w:style w:type="character" w:styleId="ListLabel101">
    <w:name w:val="ListLabel 101"/>
    <w:qFormat/>
    <w:rPr>
      <w:rFonts w:cs="Symbol"/>
    </w:rPr>
  </w:style>
  <w:style w:type="character" w:styleId="ListLabel102">
    <w:name w:val="ListLabel 102"/>
    <w:qFormat/>
    <w:rPr>
      <w:rFonts w:cs="Courier New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Symbol"/>
      <w:b/>
      <w:sz w:val="32"/>
    </w:rPr>
  </w:style>
  <w:style w:type="character" w:styleId="ListLabel105">
    <w:name w:val="ListLabel 105"/>
    <w:qFormat/>
    <w:rPr>
      <w:rFonts w:cs="Courier New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Symbol"/>
    </w:rPr>
  </w:style>
  <w:style w:type="character" w:styleId="ListLabel108">
    <w:name w:val="ListLabel 108"/>
    <w:qFormat/>
    <w:rPr>
      <w:rFonts w:cs="Courier New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Symbol"/>
    </w:rPr>
  </w:style>
  <w:style w:type="character" w:styleId="ListLabel111">
    <w:name w:val="ListLabel 111"/>
    <w:qFormat/>
    <w:rPr>
      <w:rFonts w:cs="Courier New"/>
    </w:rPr>
  </w:style>
  <w:style w:type="character" w:styleId="ListLabel112">
    <w:name w:val="ListLabel 112"/>
    <w:qFormat/>
    <w:rPr>
      <w:rFonts w:cs="Wingdings"/>
    </w:rPr>
  </w:style>
  <w:style w:type="character" w:styleId="ListLabel113">
    <w:name w:val="ListLabel 113"/>
    <w:qFormat/>
    <w:rPr>
      <w:rFonts w:cs="Symbol"/>
      <w:b/>
      <w:sz w:val="32"/>
    </w:rPr>
  </w:style>
  <w:style w:type="character" w:styleId="ListLabel114">
    <w:name w:val="ListLabel 114"/>
    <w:qFormat/>
    <w:rPr>
      <w:rFonts w:cs="Courier New"/>
    </w:rPr>
  </w:style>
  <w:style w:type="character" w:styleId="ListLabel115">
    <w:name w:val="ListLabel 115"/>
    <w:qFormat/>
    <w:rPr>
      <w:rFonts w:cs="Wingdings"/>
    </w:rPr>
  </w:style>
  <w:style w:type="character" w:styleId="ListLabel116">
    <w:name w:val="ListLabel 116"/>
    <w:qFormat/>
    <w:rPr>
      <w:rFonts w:cs="Symbol"/>
    </w:rPr>
  </w:style>
  <w:style w:type="character" w:styleId="ListLabel117">
    <w:name w:val="ListLabel 117"/>
    <w:qFormat/>
    <w:rPr>
      <w:rFonts w:cs="Courier New"/>
    </w:rPr>
  </w:style>
  <w:style w:type="character" w:styleId="ListLabel118">
    <w:name w:val="ListLabel 118"/>
    <w:qFormat/>
    <w:rPr>
      <w:rFonts w:cs="Wingdings"/>
    </w:rPr>
  </w:style>
  <w:style w:type="character" w:styleId="ListLabel119">
    <w:name w:val="ListLabel 119"/>
    <w:qFormat/>
    <w:rPr>
      <w:rFonts w:cs="Symbol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Symbol"/>
      <w:b/>
      <w:sz w:val="36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Symbol"/>
    </w:rPr>
  </w:style>
  <w:style w:type="character" w:styleId="ListLabel129">
    <w:name w:val="ListLabel 129"/>
    <w:qFormat/>
    <w:rPr>
      <w:rFonts w:cs="Courier New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Symbol"/>
      <w:b/>
      <w:sz w:val="36"/>
    </w:rPr>
  </w:style>
  <w:style w:type="character" w:styleId="ListLabel132">
    <w:name w:val="ListLabel 132"/>
    <w:qFormat/>
    <w:rPr>
      <w:rFonts w:cs="Courier New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Symbol"/>
    </w:rPr>
  </w:style>
  <w:style w:type="character" w:styleId="ListLabel135">
    <w:name w:val="ListLabel 135"/>
    <w:qFormat/>
    <w:rPr>
      <w:rFonts w:cs="Courier New"/>
    </w:rPr>
  </w:style>
  <w:style w:type="character" w:styleId="ListLabel136">
    <w:name w:val="ListLabel 136"/>
    <w:qFormat/>
    <w:rPr>
      <w:rFonts w:cs="Wingdings"/>
    </w:rPr>
  </w:style>
  <w:style w:type="character" w:styleId="ListLabel137">
    <w:name w:val="ListLabel 137"/>
    <w:qFormat/>
    <w:rPr>
      <w:rFonts w:cs="Symbol"/>
    </w:rPr>
  </w:style>
  <w:style w:type="character" w:styleId="ListLabel138">
    <w:name w:val="ListLabel 138"/>
    <w:qFormat/>
    <w:rPr>
      <w:rFonts w:cs="Courier New"/>
    </w:rPr>
  </w:style>
  <w:style w:type="character" w:styleId="ListLabel139">
    <w:name w:val="ListLabel 139"/>
    <w:qFormat/>
    <w:rPr>
      <w:rFonts w:cs="Wingdings"/>
    </w:rPr>
  </w:style>
  <w:style w:type="character" w:styleId="ListLabel140">
    <w:name w:val="ListLabel 140"/>
    <w:qFormat/>
    <w:rPr>
      <w:rFonts w:cs="Wingdings"/>
      <w:b/>
      <w:sz w:val="36"/>
    </w:rPr>
  </w:style>
  <w:style w:type="character" w:styleId="ListLabel141">
    <w:name w:val="ListLabel 141"/>
    <w:qFormat/>
    <w:rPr>
      <w:rFonts w:cs="Courier New"/>
    </w:rPr>
  </w:style>
  <w:style w:type="character" w:styleId="ListLabel142">
    <w:name w:val="ListLabel 142"/>
    <w:qFormat/>
    <w:rPr>
      <w:rFonts w:cs="Wingdings"/>
    </w:rPr>
  </w:style>
  <w:style w:type="character" w:styleId="ListLabel143">
    <w:name w:val="ListLabel 143"/>
    <w:qFormat/>
    <w:rPr>
      <w:rFonts w:cs="Symbol"/>
    </w:rPr>
  </w:style>
  <w:style w:type="character" w:styleId="ListLabel144">
    <w:name w:val="ListLabel 144"/>
    <w:qFormat/>
    <w:rPr>
      <w:rFonts w:cs="Courier New"/>
    </w:rPr>
  </w:style>
  <w:style w:type="character" w:styleId="ListLabel145">
    <w:name w:val="ListLabel 145"/>
    <w:qFormat/>
    <w:rPr>
      <w:rFonts w:cs="Wingdings"/>
    </w:rPr>
  </w:style>
  <w:style w:type="character" w:styleId="ListLabel146">
    <w:name w:val="ListLabel 146"/>
    <w:qFormat/>
    <w:rPr>
      <w:rFonts w:cs="Symbol"/>
    </w:rPr>
  </w:style>
  <w:style w:type="character" w:styleId="ListLabel147">
    <w:name w:val="ListLabel 147"/>
    <w:qFormat/>
    <w:rPr>
      <w:rFonts w:cs="Courier New"/>
    </w:rPr>
  </w:style>
  <w:style w:type="character" w:styleId="ListLabel148">
    <w:name w:val="ListLabel 148"/>
    <w:qFormat/>
    <w:rPr>
      <w:rFonts w:cs="Wingdings"/>
    </w:rPr>
  </w:style>
  <w:style w:type="character" w:styleId="ListLabel149">
    <w:name w:val="ListLabel 149"/>
    <w:qFormat/>
    <w:rPr>
      <w:rFonts w:cs="Symbol"/>
      <w:b/>
      <w:sz w:val="32"/>
    </w:rPr>
  </w:style>
  <w:style w:type="character" w:styleId="ListLabel150">
    <w:name w:val="ListLabel 150"/>
    <w:qFormat/>
    <w:rPr>
      <w:rFonts w:cs="Courier New"/>
    </w:rPr>
  </w:style>
  <w:style w:type="character" w:styleId="ListLabel151">
    <w:name w:val="ListLabel 151"/>
    <w:qFormat/>
    <w:rPr>
      <w:rFonts w:cs="Wingdings"/>
    </w:rPr>
  </w:style>
  <w:style w:type="character" w:styleId="ListLabel152">
    <w:name w:val="ListLabel 152"/>
    <w:qFormat/>
    <w:rPr>
      <w:rFonts w:cs="Symbol"/>
    </w:rPr>
  </w:style>
  <w:style w:type="character" w:styleId="ListLabel153">
    <w:name w:val="ListLabel 153"/>
    <w:qFormat/>
    <w:rPr>
      <w:rFonts w:cs="Courier New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Symbol"/>
    </w:rPr>
  </w:style>
  <w:style w:type="character" w:styleId="ListLabel156">
    <w:name w:val="ListLabel 156"/>
    <w:qFormat/>
    <w:rPr>
      <w:rFonts w:cs="Courier New"/>
    </w:rPr>
  </w:style>
  <w:style w:type="character" w:styleId="ListLabel157">
    <w:name w:val="ListLabel 157"/>
    <w:qFormat/>
    <w:rPr>
      <w:rFonts w:cs="Wingdings"/>
    </w:rPr>
  </w:style>
  <w:style w:type="character" w:styleId="ListLabel158">
    <w:name w:val="ListLabel 158"/>
    <w:qFormat/>
    <w:rPr>
      <w:rFonts w:cs="Symbol"/>
      <w:b/>
      <w:sz w:val="32"/>
    </w:rPr>
  </w:style>
  <w:style w:type="character" w:styleId="ListLabel159">
    <w:name w:val="ListLabel 159"/>
    <w:qFormat/>
    <w:rPr>
      <w:rFonts w:cs="Courier New"/>
    </w:rPr>
  </w:style>
  <w:style w:type="character" w:styleId="ListLabel160">
    <w:name w:val="ListLabel 160"/>
    <w:qFormat/>
    <w:rPr>
      <w:rFonts w:cs="Wingdings"/>
    </w:rPr>
  </w:style>
  <w:style w:type="character" w:styleId="ListLabel161">
    <w:name w:val="ListLabel 161"/>
    <w:qFormat/>
    <w:rPr>
      <w:rFonts w:cs="Symbol"/>
    </w:rPr>
  </w:style>
  <w:style w:type="character" w:styleId="ListLabel162">
    <w:name w:val="ListLabel 162"/>
    <w:qFormat/>
    <w:rPr>
      <w:rFonts w:cs="Courier New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Symbol"/>
    </w:rPr>
  </w:style>
  <w:style w:type="character" w:styleId="ListLabel165">
    <w:name w:val="ListLabel 165"/>
    <w:qFormat/>
    <w:rPr>
      <w:rFonts w:cs="Courier New"/>
    </w:rPr>
  </w:style>
  <w:style w:type="character" w:styleId="ListLabel166">
    <w:name w:val="ListLabel 166"/>
    <w:qFormat/>
    <w:rPr>
      <w:rFonts w:cs="Wingdings"/>
    </w:rPr>
  </w:style>
  <w:style w:type="character" w:styleId="ListLabel167">
    <w:name w:val="ListLabel 167"/>
    <w:qFormat/>
    <w:rPr>
      <w:rFonts w:cs="Symbol"/>
      <w:b/>
      <w:sz w:val="36"/>
    </w:rPr>
  </w:style>
  <w:style w:type="character" w:styleId="ListLabel168">
    <w:name w:val="ListLabel 168"/>
    <w:qFormat/>
    <w:rPr>
      <w:rFonts w:cs="Courier New"/>
    </w:rPr>
  </w:style>
  <w:style w:type="character" w:styleId="ListLabel169">
    <w:name w:val="ListLabel 169"/>
    <w:qFormat/>
    <w:rPr>
      <w:rFonts w:cs="Wingdings"/>
    </w:rPr>
  </w:style>
  <w:style w:type="character" w:styleId="ListLabel170">
    <w:name w:val="ListLabel 170"/>
    <w:qFormat/>
    <w:rPr>
      <w:rFonts w:cs="Symbol"/>
    </w:rPr>
  </w:style>
  <w:style w:type="character" w:styleId="ListLabel171">
    <w:name w:val="ListLabel 171"/>
    <w:qFormat/>
    <w:rPr>
      <w:rFonts w:cs="Courier New"/>
    </w:rPr>
  </w:style>
  <w:style w:type="character" w:styleId="ListLabel172">
    <w:name w:val="ListLabel 172"/>
    <w:qFormat/>
    <w:rPr>
      <w:rFonts w:cs="Wingdings"/>
    </w:rPr>
  </w:style>
  <w:style w:type="character" w:styleId="ListLabel173">
    <w:name w:val="ListLabel 173"/>
    <w:qFormat/>
    <w:rPr>
      <w:rFonts w:cs="Symbol"/>
    </w:rPr>
  </w:style>
  <w:style w:type="character" w:styleId="ListLabel174">
    <w:name w:val="ListLabel 174"/>
    <w:qFormat/>
    <w:rPr>
      <w:rFonts w:cs="Courier New"/>
    </w:rPr>
  </w:style>
  <w:style w:type="character" w:styleId="ListLabel175">
    <w:name w:val="ListLabel 175"/>
    <w:qFormat/>
    <w:rPr>
      <w:rFonts w:cs="Wingdings"/>
    </w:rPr>
  </w:style>
  <w:style w:type="character" w:styleId="ListLabel176">
    <w:name w:val="ListLabel 176"/>
    <w:qFormat/>
    <w:rPr>
      <w:rFonts w:cs="Symbol"/>
      <w:b/>
      <w:sz w:val="36"/>
    </w:rPr>
  </w:style>
  <w:style w:type="character" w:styleId="ListLabel177">
    <w:name w:val="ListLabel 177"/>
    <w:qFormat/>
    <w:rPr>
      <w:rFonts w:cs="Courier New"/>
    </w:rPr>
  </w:style>
  <w:style w:type="character" w:styleId="ListLabel178">
    <w:name w:val="ListLabel 178"/>
    <w:qFormat/>
    <w:rPr>
      <w:rFonts w:cs="Wingdings"/>
    </w:rPr>
  </w:style>
  <w:style w:type="character" w:styleId="ListLabel179">
    <w:name w:val="ListLabel 179"/>
    <w:qFormat/>
    <w:rPr>
      <w:rFonts w:cs="Symbol"/>
    </w:rPr>
  </w:style>
  <w:style w:type="character" w:styleId="ListLabel180">
    <w:name w:val="ListLabel 180"/>
    <w:qFormat/>
    <w:rPr>
      <w:rFonts w:cs="Courier New"/>
    </w:rPr>
  </w:style>
  <w:style w:type="character" w:styleId="ListLabel181">
    <w:name w:val="ListLabel 181"/>
    <w:qFormat/>
    <w:rPr>
      <w:rFonts w:cs="Wingdings"/>
    </w:rPr>
  </w:style>
  <w:style w:type="character" w:styleId="ListLabel182">
    <w:name w:val="ListLabel 182"/>
    <w:qFormat/>
    <w:rPr>
      <w:rFonts w:cs="Symbol"/>
    </w:rPr>
  </w:style>
  <w:style w:type="character" w:styleId="ListLabel183">
    <w:name w:val="ListLabel 183"/>
    <w:qFormat/>
    <w:rPr>
      <w:rFonts w:cs="Courier New"/>
    </w:rPr>
  </w:style>
  <w:style w:type="character" w:styleId="ListLabel184">
    <w:name w:val="ListLabel 184"/>
    <w:qFormat/>
    <w:rPr>
      <w:rFonts w:cs="Wingdings"/>
    </w:rPr>
  </w:style>
  <w:style w:type="character" w:styleId="ListLabel185">
    <w:name w:val="ListLabel 185"/>
    <w:qFormat/>
    <w:rPr>
      <w:rFonts w:cs="Wingdings"/>
      <w:b/>
      <w:sz w:val="36"/>
    </w:rPr>
  </w:style>
  <w:style w:type="character" w:styleId="ListLabel186">
    <w:name w:val="ListLabel 186"/>
    <w:qFormat/>
    <w:rPr>
      <w:rFonts w:cs="Courier New"/>
    </w:rPr>
  </w:style>
  <w:style w:type="character" w:styleId="ListLabel187">
    <w:name w:val="ListLabel 187"/>
    <w:qFormat/>
    <w:rPr>
      <w:rFonts w:cs="Wingdings"/>
    </w:rPr>
  </w:style>
  <w:style w:type="character" w:styleId="ListLabel188">
    <w:name w:val="ListLabel 188"/>
    <w:qFormat/>
    <w:rPr>
      <w:rFonts w:cs="Symbol"/>
    </w:rPr>
  </w:style>
  <w:style w:type="character" w:styleId="ListLabel189">
    <w:name w:val="ListLabel 189"/>
    <w:qFormat/>
    <w:rPr>
      <w:rFonts w:cs="Courier New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Symbol"/>
    </w:rPr>
  </w:style>
  <w:style w:type="character" w:styleId="ListLabel192">
    <w:name w:val="ListLabel 192"/>
    <w:qFormat/>
    <w:rPr>
      <w:rFonts w:cs="Courier New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Symbol"/>
      <w:b/>
      <w:sz w:val="32"/>
    </w:rPr>
  </w:style>
  <w:style w:type="character" w:styleId="ListLabel195">
    <w:name w:val="ListLabel 195"/>
    <w:qFormat/>
    <w:rPr>
      <w:rFonts w:cs="Courier New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cs="Symbol"/>
    </w:rPr>
  </w:style>
  <w:style w:type="character" w:styleId="ListLabel198">
    <w:name w:val="ListLabel 198"/>
    <w:qFormat/>
    <w:rPr>
      <w:rFonts w:cs="Courier New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Symbol"/>
    </w:rPr>
  </w:style>
  <w:style w:type="character" w:styleId="ListLabel201">
    <w:name w:val="ListLabel 201"/>
    <w:qFormat/>
    <w:rPr>
      <w:rFonts w:cs="Courier New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Symbol"/>
      <w:b/>
      <w:sz w:val="32"/>
    </w:rPr>
  </w:style>
  <w:style w:type="character" w:styleId="ListLabel204">
    <w:name w:val="ListLabel 204"/>
    <w:qFormat/>
    <w:rPr>
      <w:rFonts w:cs="Courier New"/>
    </w:rPr>
  </w:style>
  <w:style w:type="character" w:styleId="ListLabel205">
    <w:name w:val="ListLabel 205"/>
    <w:qFormat/>
    <w:rPr>
      <w:rFonts w:cs="Wingdings"/>
    </w:rPr>
  </w:style>
  <w:style w:type="character" w:styleId="ListLabel206">
    <w:name w:val="ListLabel 206"/>
    <w:qFormat/>
    <w:rPr>
      <w:rFonts w:cs="Symbol"/>
    </w:rPr>
  </w:style>
  <w:style w:type="character" w:styleId="ListLabel207">
    <w:name w:val="ListLabel 207"/>
    <w:qFormat/>
    <w:rPr>
      <w:rFonts w:cs="Courier New"/>
    </w:rPr>
  </w:style>
  <w:style w:type="character" w:styleId="ListLabel208">
    <w:name w:val="ListLabel 208"/>
    <w:qFormat/>
    <w:rPr>
      <w:rFonts w:cs="Wingdings"/>
    </w:rPr>
  </w:style>
  <w:style w:type="character" w:styleId="ListLabel209">
    <w:name w:val="ListLabel 209"/>
    <w:qFormat/>
    <w:rPr>
      <w:rFonts w:cs="Symbol"/>
    </w:rPr>
  </w:style>
  <w:style w:type="character" w:styleId="ListLabel210">
    <w:name w:val="ListLabel 210"/>
    <w:qFormat/>
    <w:rPr>
      <w:rFonts w:cs="Courier New"/>
    </w:rPr>
  </w:style>
  <w:style w:type="character" w:styleId="ListLabel211">
    <w:name w:val="ListLabel 211"/>
    <w:qFormat/>
    <w:rPr>
      <w:rFonts w:cs="Wingdings"/>
    </w:rPr>
  </w:style>
  <w:style w:type="character" w:styleId="ListLabel212">
    <w:name w:val="ListLabel 212"/>
    <w:qFormat/>
    <w:rPr>
      <w:rFonts w:cs="Symbol"/>
      <w:b/>
      <w:sz w:val="36"/>
    </w:rPr>
  </w:style>
  <w:style w:type="character" w:styleId="ListLabel213">
    <w:name w:val="ListLabel 213"/>
    <w:qFormat/>
    <w:rPr>
      <w:rFonts w:cs="Courier New"/>
    </w:rPr>
  </w:style>
  <w:style w:type="character" w:styleId="ListLabel214">
    <w:name w:val="ListLabel 214"/>
    <w:qFormat/>
    <w:rPr>
      <w:rFonts w:cs="Wingdings"/>
    </w:rPr>
  </w:style>
  <w:style w:type="character" w:styleId="ListLabel215">
    <w:name w:val="ListLabel 215"/>
    <w:qFormat/>
    <w:rPr>
      <w:rFonts w:cs="Symbol"/>
    </w:rPr>
  </w:style>
  <w:style w:type="character" w:styleId="ListLabel216">
    <w:name w:val="ListLabel 216"/>
    <w:qFormat/>
    <w:rPr>
      <w:rFonts w:cs="Courier New"/>
    </w:rPr>
  </w:style>
  <w:style w:type="character" w:styleId="ListLabel217">
    <w:name w:val="ListLabel 217"/>
    <w:qFormat/>
    <w:rPr>
      <w:rFonts w:cs="Wingdings"/>
    </w:rPr>
  </w:style>
  <w:style w:type="character" w:styleId="ListLabel218">
    <w:name w:val="ListLabel 218"/>
    <w:qFormat/>
    <w:rPr>
      <w:rFonts w:cs="Symbol"/>
    </w:rPr>
  </w:style>
  <w:style w:type="character" w:styleId="ListLabel219">
    <w:name w:val="ListLabel 219"/>
    <w:qFormat/>
    <w:rPr>
      <w:rFonts w:cs="Courier New"/>
    </w:rPr>
  </w:style>
  <w:style w:type="character" w:styleId="ListLabel220">
    <w:name w:val="ListLabel 220"/>
    <w:qFormat/>
    <w:rPr>
      <w:rFonts w:cs="Wingdings"/>
    </w:rPr>
  </w:style>
  <w:style w:type="character" w:styleId="ListLabel221">
    <w:name w:val="ListLabel 221"/>
    <w:qFormat/>
    <w:rPr>
      <w:rFonts w:cs="Symbol"/>
      <w:b/>
      <w:sz w:val="36"/>
    </w:rPr>
  </w:style>
  <w:style w:type="character" w:styleId="ListLabel222">
    <w:name w:val="ListLabel 222"/>
    <w:qFormat/>
    <w:rPr>
      <w:rFonts w:cs="Courier New"/>
    </w:rPr>
  </w:style>
  <w:style w:type="character" w:styleId="ListLabel223">
    <w:name w:val="ListLabel 223"/>
    <w:qFormat/>
    <w:rPr>
      <w:rFonts w:cs="Wingdings"/>
    </w:rPr>
  </w:style>
  <w:style w:type="character" w:styleId="ListLabel224">
    <w:name w:val="ListLabel 224"/>
    <w:qFormat/>
    <w:rPr>
      <w:rFonts w:cs="Symbol"/>
    </w:rPr>
  </w:style>
  <w:style w:type="character" w:styleId="ListLabel225">
    <w:name w:val="ListLabel 225"/>
    <w:qFormat/>
    <w:rPr>
      <w:rFonts w:cs="Courier New"/>
    </w:rPr>
  </w:style>
  <w:style w:type="character" w:styleId="ListLabel226">
    <w:name w:val="ListLabel 226"/>
    <w:qFormat/>
    <w:rPr>
      <w:rFonts w:cs="Wingdings"/>
    </w:rPr>
  </w:style>
  <w:style w:type="character" w:styleId="ListLabel227">
    <w:name w:val="ListLabel 227"/>
    <w:qFormat/>
    <w:rPr>
      <w:rFonts w:cs="Symbol"/>
    </w:rPr>
  </w:style>
  <w:style w:type="character" w:styleId="ListLabel228">
    <w:name w:val="ListLabel 228"/>
    <w:qFormat/>
    <w:rPr>
      <w:rFonts w:cs="Courier New"/>
    </w:rPr>
  </w:style>
  <w:style w:type="character" w:styleId="ListLabel229">
    <w:name w:val="ListLabel 229"/>
    <w:qFormat/>
    <w:rPr>
      <w:rFonts w:cs="Wingdings"/>
    </w:rPr>
  </w:style>
  <w:style w:type="character" w:styleId="ListLabel230">
    <w:name w:val="ListLabel 230"/>
    <w:qFormat/>
    <w:rPr>
      <w:rFonts w:cs="Wingdings"/>
      <w:b/>
      <w:sz w:val="36"/>
    </w:rPr>
  </w:style>
  <w:style w:type="character" w:styleId="ListLabel231">
    <w:name w:val="ListLabel 231"/>
    <w:qFormat/>
    <w:rPr>
      <w:rFonts w:cs="Courier New"/>
    </w:rPr>
  </w:style>
  <w:style w:type="character" w:styleId="ListLabel232">
    <w:name w:val="ListLabel 232"/>
    <w:qFormat/>
    <w:rPr>
      <w:rFonts w:cs="Wingdings"/>
    </w:rPr>
  </w:style>
  <w:style w:type="character" w:styleId="ListLabel233">
    <w:name w:val="ListLabel 233"/>
    <w:qFormat/>
    <w:rPr>
      <w:rFonts w:cs="Symbol"/>
    </w:rPr>
  </w:style>
  <w:style w:type="character" w:styleId="ListLabel234">
    <w:name w:val="ListLabel 234"/>
    <w:qFormat/>
    <w:rPr>
      <w:rFonts w:cs="Courier New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Symbol"/>
    </w:rPr>
  </w:style>
  <w:style w:type="character" w:styleId="ListLabel237">
    <w:name w:val="ListLabel 237"/>
    <w:qFormat/>
    <w:rPr>
      <w:rFonts w:cs="Courier New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Symbol"/>
      <w:b/>
      <w:sz w:val="32"/>
    </w:rPr>
  </w:style>
  <w:style w:type="character" w:styleId="ListLabel240">
    <w:name w:val="ListLabel 240"/>
    <w:qFormat/>
    <w:rPr>
      <w:rFonts w:cs="Courier New"/>
    </w:rPr>
  </w:style>
  <w:style w:type="character" w:styleId="ListLabel241">
    <w:name w:val="ListLabel 241"/>
    <w:qFormat/>
    <w:rPr>
      <w:rFonts w:cs="Wingdings"/>
    </w:rPr>
  </w:style>
  <w:style w:type="character" w:styleId="ListLabel242">
    <w:name w:val="ListLabel 242"/>
    <w:qFormat/>
    <w:rPr>
      <w:rFonts w:cs="Symbol"/>
    </w:rPr>
  </w:style>
  <w:style w:type="character" w:styleId="ListLabel243">
    <w:name w:val="ListLabel 243"/>
    <w:qFormat/>
    <w:rPr>
      <w:rFonts w:cs="Courier New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Symbol"/>
    </w:rPr>
  </w:style>
  <w:style w:type="character" w:styleId="ListLabel246">
    <w:name w:val="ListLabel 246"/>
    <w:qFormat/>
    <w:rPr>
      <w:rFonts w:cs="Courier New"/>
    </w:rPr>
  </w:style>
  <w:style w:type="character" w:styleId="ListLabel247">
    <w:name w:val="ListLabel 247"/>
    <w:qFormat/>
    <w:rPr>
      <w:rFonts w:cs="Wingdings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da57a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5f3fa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a270a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LibreOffice/6.1.2.1$Windows_X86_64 LibreOffice_project/65905a128db06ba48db947242809d14d3f9a93fe</Application>
  <Pages>2</Pages>
  <Words>299</Words>
  <Characters>1600</Characters>
  <CharactersWithSpaces>1893</CharactersWithSpaces>
  <Paragraphs>32</Paragraphs>
  <Company>ATC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2013-03-30T18:42:00Z</dcterms:created>
  <dc:creator>Jana Hýžová</dc:creator>
  <dc:description/>
  <dc:language>cs-CZ</dc:language>
  <cp:lastModifiedBy/>
  <cp:lastPrinted>2022-03-25T08:11:00Z</cp:lastPrinted>
  <dcterms:modified xsi:type="dcterms:W3CDTF">2026-01-29T19:32:49Z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ATC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